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64F1" w14:textId="05D294C4" w:rsidR="00EC54AE" w:rsidRPr="00EC54AE" w:rsidRDefault="00EC54AE" w:rsidP="00EC54AE">
      <w:pPr>
        <w:widowControl/>
        <w:shd w:val="clear" w:color="auto" w:fill="FFFFFF"/>
        <w:ind w:left="720"/>
        <w:jc w:val="center"/>
        <w:outlineLvl w:val="1"/>
        <w:rPr>
          <w:rFonts w:ascii="微软雅黑" w:eastAsia="微软雅黑" w:hAnsi="微软雅黑" w:cs="宋体"/>
          <w:b/>
          <w:bCs/>
          <w:color w:val="000000"/>
          <w:kern w:val="0"/>
          <w:sz w:val="11"/>
          <w:szCs w:val="11"/>
        </w:rPr>
      </w:pPr>
      <w:r w:rsidRPr="00EC54AE">
        <w:rPr>
          <w:rFonts w:ascii="微软雅黑" w:eastAsia="微软雅黑" w:hAnsi="微软雅黑" w:cs="宋体" w:hint="eastAsia"/>
          <w:b/>
          <w:bCs/>
          <w:color w:val="000000"/>
          <w:kern w:val="0"/>
          <w:sz w:val="28"/>
          <w:szCs w:val="28"/>
        </w:rPr>
        <w:t>关于公布《北京邮电大学世纪学院听课制度（修订）》的通知 </w:t>
      </w:r>
    </w:p>
    <w:p w14:paraId="26D3FC56" w14:textId="6E1DBC6D" w:rsidR="00EC54AE" w:rsidRPr="00EC54AE" w:rsidRDefault="00EC54AE" w:rsidP="00EC54AE">
      <w:pPr>
        <w:widowControl/>
        <w:shd w:val="clear" w:color="auto" w:fill="FFFFFF"/>
        <w:ind w:left="720"/>
        <w:jc w:val="center"/>
        <w:rPr>
          <w:rFonts w:ascii="微软雅黑" w:eastAsia="微软雅黑" w:hAnsi="微软雅黑" w:cs="宋体" w:hint="eastAsia"/>
          <w:color w:val="000000"/>
          <w:kern w:val="0"/>
          <w:sz w:val="18"/>
          <w:szCs w:val="18"/>
        </w:rPr>
      </w:pPr>
    </w:p>
    <w:p w14:paraId="2D842E68" w14:textId="77777777" w:rsidR="00EC54AE" w:rsidRPr="00EC54AE" w:rsidRDefault="00EC54AE" w:rsidP="00EC54AE">
      <w:pPr>
        <w:widowControl/>
        <w:shd w:val="clear" w:color="auto" w:fill="FFFFFF"/>
        <w:jc w:val="left"/>
        <w:rPr>
          <w:rFonts w:ascii="微软雅黑" w:eastAsia="微软雅黑" w:hAnsi="微软雅黑" w:cs="宋体" w:hint="eastAsia"/>
          <w:color w:val="000000"/>
          <w:kern w:val="0"/>
          <w:sz w:val="18"/>
          <w:szCs w:val="18"/>
        </w:rPr>
      </w:pPr>
      <w:r w:rsidRPr="00EC54AE">
        <w:rPr>
          <w:rFonts w:ascii="宋体" w:eastAsia="宋体" w:hAnsi="宋体" w:cs="宋体" w:hint="eastAsia"/>
          <w:color w:val="000000"/>
          <w:kern w:val="0"/>
          <w:sz w:val="24"/>
          <w:szCs w:val="24"/>
        </w:rPr>
        <w:t>   </w:t>
      </w:r>
    </w:p>
    <w:p w14:paraId="42F52A57" w14:textId="77777777" w:rsidR="00EC54AE" w:rsidRPr="00EC54AE" w:rsidRDefault="00EC54AE" w:rsidP="00EC54AE">
      <w:pPr>
        <w:widowControl/>
        <w:shd w:val="clear" w:color="auto" w:fill="FFFFFF"/>
        <w:jc w:val="center"/>
        <w:rPr>
          <w:rFonts w:ascii="微软雅黑" w:eastAsia="微软雅黑" w:hAnsi="微软雅黑" w:cs="宋体" w:hint="eastAsia"/>
          <w:color w:val="000000"/>
          <w:kern w:val="0"/>
          <w:sz w:val="18"/>
          <w:szCs w:val="18"/>
        </w:rPr>
      </w:pPr>
      <w:r w:rsidRPr="00EC54AE">
        <w:rPr>
          <w:rFonts w:ascii="宋体" w:eastAsia="宋体" w:hAnsi="宋体" w:cs="宋体" w:hint="eastAsia"/>
          <w:color w:val="000000"/>
          <w:kern w:val="0"/>
          <w:sz w:val="24"/>
          <w:szCs w:val="24"/>
        </w:rPr>
        <w:t>院教字〔2021〕1号</w:t>
      </w:r>
    </w:p>
    <w:p w14:paraId="52662E49" w14:textId="77777777" w:rsidR="00EC54AE" w:rsidRPr="00EC54AE" w:rsidRDefault="00EC54AE" w:rsidP="00EC54AE">
      <w:pPr>
        <w:widowControl/>
        <w:spacing w:line="360" w:lineRule="atLeast"/>
        <w:jc w:val="center"/>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 </w:t>
      </w:r>
    </w:p>
    <w:p w14:paraId="350A88D4" w14:textId="77777777" w:rsidR="00EC54AE" w:rsidRPr="00EC54AE" w:rsidRDefault="00EC54AE" w:rsidP="00EC54AE">
      <w:pPr>
        <w:widowControl/>
        <w:spacing w:line="360" w:lineRule="atLeast"/>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院内各单位：</w:t>
      </w:r>
    </w:p>
    <w:p w14:paraId="702FEC7A"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为强化教学工作的中心地位，促进我院各级领导干部深入教学第一线，全面了解和准确掌握教学工作的实际情况，及时发现问题、解决问题；同时为推动课堂教学改革的深化，保证教学质量的稳步提高，经学院研究决定，特制订本制度。</w:t>
      </w:r>
    </w:p>
    <w:p w14:paraId="798FFEC0" w14:textId="77777777" w:rsidR="00EC54AE" w:rsidRPr="00EC54AE" w:rsidRDefault="00EC54AE" w:rsidP="00EC54AE">
      <w:pPr>
        <w:widowControl/>
        <w:spacing w:line="360" w:lineRule="atLeast"/>
        <w:ind w:firstLine="482"/>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b/>
          <w:bCs/>
          <w:color w:val="000000"/>
          <w:kern w:val="0"/>
          <w:sz w:val="24"/>
          <w:szCs w:val="24"/>
          <w:shd w:val="clear" w:color="auto" w:fill="FFFFFF"/>
        </w:rPr>
        <w:t>一、 听课人员范围及听课要求</w:t>
      </w:r>
    </w:p>
    <w:p w14:paraId="242D0476"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1、院级领导：原则上每学期听课不少于4次。</w:t>
      </w:r>
    </w:p>
    <w:p w14:paraId="6E10EE51"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2、教务处、人事处正副职领导、各教学单位负责人、教研室主任：每学期听课不少于8次。</w:t>
      </w:r>
    </w:p>
    <w:p w14:paraId="1A939642"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3、教师听课要求由各教学单位内部规定，每学期应不少于4次。</w:t>
      </w:r>
    </w:p>
    <w:p w14:paraId="2AF82D22"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4、各职能部门（除教务处，人事处）正副职领导如有听课需求，可联系教务处进行协调安排。</w:t>
      </w:r>
    </w:p>
    <w:p w14:paraId="0DE82BF3"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5、听课人员应认真填写《课堂教学听课表》。</w:t>
      </w:r>
    </w:p>
    <w:p w14:paraId="1EEABE67"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6、各单位管理人员听课要求由各单位自行确定。</w:t>
      </w:r>
    </w:p>
    <w:p w14:paraId="2E9746F1" w14:textId="77777777" w:rsidR="00EC54AE" w:rsidRPr="00EC54AE" w:rsidRDefault="00EC54AE" w:rsidP="00EC54AE">
      <w:pPr>
        <w:widowControl/>
        <w:spacing w:line="360" w:lineRule="atLeast"/>
        <w:ind w:firstLine="482"/>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b/>
          <w:bCs/>
          <w:color w:val="000000"/>
          <w:kern w:val="0"/>
          <w:sz w:val="24"/>
          <w:szCs w:val="24"/>
          <w:shd w:val="clear" w:color="auto" w:fill="FFFFFF"/>
        </w:rPr>
        <w:t>二、 听课时间、地点、对象</w:t>
      </w:r>
    </w:p>
    <w:p w14:paraId="7C895700"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1、听课时间应根据服务教学的职责合理安排在各月或各教学阶段，可随机听课，也可有针对性地跟踪听课。</w:t>
      </w:r>
    </w:p>
    <w:p w14:paraId="3BDB97D5"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2、学院领导、职能部门领导听课地点、班级和教师可在全院范围内自行选定。</w:t>
      </w:r>
    </w:p>
    <w:p w14:paraId="725C9187"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3、各教学单位负责人、教研室主任及管理人员听课的地点、班级和教师可在本单位范围内自行选定，重点听外聘教师、青年教师的课，且每学年应保证每位教师受到关注。</w:t>
      </w:r>
    </w:p>
    <w:p w14:paraId="6447EF5D" w14:textId="77777777" w:rsidR="00EC54AE" w:rsidRPr="00EC54AE" w:rsidRDefault="00EC54AE" w:rsidP="00EC54AE">
      <w:pPr>
        <w:widowControl/>
        <w:spacing w:line="360" w:lineRule="atLeast"/>
        <w:ind w:firstLine="482"/>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b/>
          <w:bCs/>
          <w:color w:val="000000"/>
          <w:kern w:val="0"/>
          <w:sz w:val="24"/>
          <w:szCs w:val="24"/>
          <w:shd w:val="clear" w:color="auto" w:fill="FFFFFF"/>
        </w:rPr>
        <w:t>三、 听课要求</w:t>
      </w:r>
    </w:p>
    <w:p w14:paraId="36B69E6C"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1、每次听课应不少于1课时。每学期听课时数应达到本制度规定的最低次数。</w:t>
      </w:r>
    </w:p>
    <w:p w14:paraId="16E874B2"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2、听课时，一律不预先通知任课教师和班级，任课教师不得拒绝听课。</w:t>
      </w:r>
    </w:p>
    <w:p w14:paraId="6ED193DF"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3、听课人员应本着认真负责的态度，根据听课检查内容，实事求是、公正公平地填写《课堂教学听课表》并妥善保存；对于听课中发现的问题应及时向任课教师和有关单位反馈，重要或紧急问题直接向教务处、主管院领导反映。</w:t>
      </w:r>
    </w:p>
    <w:p w14:paraId="7922CF97"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4、听课人员除按《课堂教学听课表》的要求进行评价外，还应利用课下时间了解以下情况：</w:t>
      </w:r>
    </w:p>
    <w:p w14:paraId="4782BE2E"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lastRenderedPageBreak/>
        <w:t>（1）学生对该教师教学的反映；</w:t>
      </w:r>
    </w:p>
    <w:p w14:paraId="7DC6BAF5"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（2）学生对课程和教学计划的意见；</w:t>
      </w:r>
    </w:p>
    <w:p w14:paraId="4BFF3773"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（3）教师、学生对教学管理工作、学生管理工作的意见和要求；</w:t>
      </w:r>
    </w:p>
    <w:p w14:paraId="18FF06BB"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（4）教师、学生对教辅部门有关技术支持、后勤服务工作的意见和要求。</w:t>
      </w:r>
    </w:p>
    <w:p w14:paraId="0AB1E025" w14:textId="77777777" w:rsidR="00EC54AE" w:rsidRPr="00EC54AE" w:rsidRDefault="00EC54AE" w:rsidP="00EC54AE">
      <w:pPr>
        <w:widowControl/>
        <w:spacing w:line="360" w:lineRule="atLeast"/>
        <w:ind w:firstLine="482"/>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b/>
          <w:bCs/>
          <w:color w:val="000000"/>
          <w:kern w:val="0"/>
          <w:sz w:val="24"/>
          <w:szCs w:val="24"/>
          <w:shd w:val="clear" w:color="auto" w:fill="FFFFFF"/>
        </w:rPr>
        <w:t>四、 听课工作管理</w:t>
      </w:r>
    </w:p>
    <w:p w14:paraId="64F0A55C"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1、为确保听课制度的贯彻落实，学院领导听课可自行安排，也可自由组成2人以上听课小组随机听课，原则上应填写在院会议安排表上。</w:t>
      </w:r>
    </w:p>
    <w:p w14:paraId="7F04A3EB"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2、职能部门负责人和各教学单位各级人员的听课由各单位自行安排。</w:t>
      </w:r>
    </w:p>
    <w:p w14:paraId="701164FB"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3、院领导、各职能部门领导的听课表，应于每学期末交至教务处，进行统一存档。</w:t>
      </w:r>
    </w:p>
    <w:p w14:paraId="665BDFB3"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4、教学单位各级人员的听课表，由本单位收集汇总，并于每学期期末交教务处检查后返还各单位存档。</w:t>
      </w:r>
    </w:p>
    <w:p w14:paraId="6DA1D33B"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5、教务处每学期应及时对听课情况进行汇总并研究相关问题及解决办法，并及时上报院领导。</w:t>
      </w:r>
    </w:p>
    <w:p w14:paraId="74316C47"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6、对于听课中发现的问题，各相关部门应主动、及时地解决。</w:t>
      </w:r>
    </w:p>
    <w:p w14:paraId="2713C4B9"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7、各教学单位管理人员对于听课过程中发现的问题，要及时向教务处、有关单位和任课教师反馈，并积极配合予以解决。</w:t>
      </w:r>
    </w:p>
    <w:p w14:paraId="3C6EBA75"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8、教务处负责对全院听课制度执行情况进行监督管理。对未完成规定听课时数或弄虚作假的听课人员，将视情节轻重给予通报批评或其他处理。</w:t>
      </w:r>
    </w:p>
    <w:p w14:paraId="7EF3FEC1"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9、各级人员听课纳入本职工作，不计报酬。</w:t>
      </w:r>
    </w:p>
    <w:p w14:paraId="718133A9" w14:textId="77777777" w:rsidR="00EC54AE" w:rsidRPr="00EC54AE" w:rsidRDefault="00EC54AE" w:rsidP="00EC54AE">
      <w:pPr>
        <w:widowControl/>
        <w:spacing w:line="360" w:lineRule="atLeast"/>
        <w:ind w:firstLine="482"/>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b/>
          <w:bCs/>
          <w:color w:val="000000"/>
          <w:kern w:val="0"/>
          <w:sz w:val="24"/>
          <w:szCs w:val="24"/>
          <w:shd w:val="clear" w:color="auto" w:fill="FFFFFF"/>
        </w:rPr>
        <w:t>五、其他说明</w:t>
      </w:r>
    </w:p>
    <w:p w14:paraId="04A7DCD9"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本制度由教务处负责解释，自2021年4月1日起执行，原有的《北京邮电大学世纪学院听课制度》（院教字〔2011〕3号）自行废止。</w:t>
      </w:r>
    </w:p>
    <w:p w14:paraId="36D02D73" w14:textId="77777777" w:rsidR="00EC54AE" w:rsidRPr="00EC54AE" w:rsidRDefault="00EC54AE" w:rsidP="00EC54AE">
      <w:pPr>
        <w:widowControl/>
        <w:spacing w:line="360" w:lineRule="atLeast"/>
        <w:jc w:val="center"/>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 </w:t>
      </w:r>
    </w:p>
    <w:p w14:paraId="6B6C6C97" w14:textId="77777777" w:rsidR="00EC54AE" w:rsidRPr="00EC54AE" w:rsidRDefault="00EC54AE" w:rsidP="00EC54AE">
      <w:pPr>
        <w:widowControl/>
        <w:spacing w:line="360" w:lineRule="atLeast"/>
        <w:ind w:firstLine="480"/>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附件：</w:t>
      </w:r>
      <w:hyperlink r:id="rId4" w:tgtFrame="_blank" w:history="1">
        <w:r w:rsidRPr="00EC54AE">
          <w:rPr>
            <w:rFonts w:ascii="宋体" w:eastAsia="宋体" w:hAnsi="宋体" w:cs="宋体" w:hint="eastAsia"/>
            <w:color w:val="000000"/>
            <w:kern w:val="0"/>
            <w:sz w:val="24"/>
            <w:szCs w:val="24"/>
            <w:shd w:val="clear" w:color="auto" w:fill="FFFFFF"/>
          </w:rPr>
          <w:t>课堂教学听课表.doc</w:t>
        </w:r>
      </w:hyperlink>
    </w:p>
    <w:p w14:paraId="398ED890" w14:textId="77777777" w:rsidR="00EC54AE" w:rsidRPr="00EC54AE" w:rsidRDefault="00EC54AE" w:rsidP="00EC54AE">
      <w:pPr>
        <w:widowControl/>
        <w:spacing w:line="360" w:lineRule="atLeast"/>
        <w:jc w:val="lef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 </w:t>
      </w:r>
    </w:p>
    <w:p w14:paraId="3816E1F5" w14:textId="77777777" w:rsidR="00EC54AE" w:rsidRPr="00EC54AE" w:rsidRDefault="00EC54AE" w:rsidP="00EC54AE">
      <w:pPr>
        <w:widowControl/>
        <w:spacing w:line="360" w:lineRule="atLeast"/>
        <w:jc w:val="righ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教务处</w:t>
      </w:r>
    </w:p>
    <w:p w14:paraId="60E73F15" w14:textId="77777777" w:rsidR="00EC54AE" w:rsidRPr="00EC54AE" w:rsidRDefault="00EC54AE" w:rsidP="00EC54AE">
      <w:pPr>
        <w:widowControl/>
        <w:spacing w:line="360" w:lineRule="atLeast"/>
        <w:jc w:val="right"/>
        <w:rPr>
          <w:rFonts w:ascii="宋体" w:eastAsia="宋体" w:hAnsi="宋体" w:cs="宋体" w:hint="eastAsia"/>
          <w:color w:val="000000"/>
          <w:kern w:val="0"/>
          <w:sz w:val="24"/>
          <w:szCs w:val="24"/>
          <w:shd w:val="clear" w:color="auto" w:fill="FFFFFF"/>
        </w:rPr>
      </w:pPr>
      <w:r w:rsidRPr="00EC54AE">
        <w:rPr>
          <w:rFonts w:ascii="宋体" w:eastAsia="宋体" w:hAnsi="宋体" w:cs="宋体" w:hint="eastAsia"/>
          <w:color w:val="000000"/>
          <w:kern w:val="0"/>
          <w:sz w:val="24"/>
          <w:szCs w:val="24"/>
          <w:shd w:val="clear" w:color="auto" w:fill="FFFFFF"/>
        </w:rPr>
        <w:t>2021年3月31日</w:t>
      </w:r>
    </w:p>
    <w:p w14:paraId="71517888" w14:textId="77777777" w:rsidR="00890CC7" w:rsidRDefault="00890CC7"/>
    <w:sectPr w:rsidR="00890C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CC7"/>
    <w:rsid w:val="00890CC7"/>
    <w:rsid w:val="00EC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60523"/>
  <w15:chartTrackingRefBased/>
  <w15:docId w15:val="{C3C6EA67-EAFD-42E1-8F5F-DBD27840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C54A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C54AE"/>
    <w:rPr>
      <w:rFonts w:ascii="宋体" w:eastAsia="宋体" w:hAnsi="宋体" w:cs="宋体"/>
      <w:b/>
      <w:bCs/>
      <w:kern w:val="0"/>
      <w:sz w:val="36"/>
      <w:szCs w:val="36"/>
    </w:rPr>
  </w:style>
  <w:style w:type="paragraph" w:styleId="a3">
    <w:name w:val="Normal (Web)"/>
    <w:basedOn w:val="a"/>
    <w:uiPriority w:val="99"/>
    <w:semiHidden/>
    <w:unhideWhenUsed/>
    <w:rsid w:val="00EC54A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C54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9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a.ccbupt.com:8888/Common/Library/ewebeditor/aspx/download.aspx?Id=154538&amp;ViewGuid=cdb200fc91ee41619c48c69989dfebae&amp;EditGuid=ea1cf3a21c0f432790ba81083f98ba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2021-06-21T06:17:00Z</dcterms:created>
  <dcterms:modified xsi:type="dcterms:W3CDTF">2021-06-21T06:18:00Z</dcterms:modified>
</cp:coreProperties>
</file>